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18" w:rsidRDefault="00091DD0" w:rsidP="008C5518">
      <w:pPr>
        <w:jc w:val="center"/>
        <w:rPr>
          <w:rFonts w:cs="Times New Roman"/>
          <w:b/>
          <w:color w:val="1F497D" w:themeColor="text2"/>
          <w:sz w:val="36"/>
          <w:szCs w:val="24"/>
        </w:rPr>
      </w:pPr>
      <w:bookmarkStart w:id="0" w:name="_GoBack"/>
      <w:bookmarkEnd w:id="0"/>
      <w:r>
        <w:rPr>
          <w:rFonts w:cs="Times New Roman"/>
          <w:b/>
          <w:noProof/>
          <w:color w:val="1F497D" w:themeColor="text2"/>
          <w:sz w:val="36"/>
          <w:szCs w:val="24"/>
        </w:rPr>
        <w:drawing>
          <wp:inline distT="0" distB="0" distL="0" distR="0">
            <wp:extent cx="2370317" cy="9290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79" cy="95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CF3" w:rsidRPr="002E3699" w:rsidRDefault="00091DD0" w:rsidP="008C5518">
      <w:pPr>
        <w:jc w:val="center"/>
        <w:rPr>
          <w:rFonts w:cs="Times New Roman"/>
          <w:b/>
          <w:color w:val="1F497D" w:themeColor="text2"/>
          <w:sz w:val="28"/>
          <w:szCs w:val="24"/>
        </w:rPr>
      </w:pPr>
      <w:r w:rsidRPr="002E3699">
        <w:rPr>
          <w:rFonts w:cs="Times New Roman"/>
          <w:b/>
          <w:color w:val="1F497D" w:themeColor="text2"/>
          <w:sz w:val="36"/>
          <w:szCs w:val="24"/>
        </w:rPr>
        <w:t>Issue Brief</w:t>
      </w:r>
    </w:p>
    <w:p w:rsidR="006B74D0" w:rsidRPr="00083AFB" w:rsidRDefault="00091DD0" w:rsidP="002E3699">
      <w:pPr>
        <w:pStyle w:val="NoSpacing"/>
        <w:jc w:val="center"/>
        <w:rPr>
          <w:b/>
          <w:sz w:val="24"/>
          <w:szCs w:val="24"/>
        </w:rPr>
      </w:pPr>
      <w:r w:rsidRPr="00083AFB">
        <w:rPr>
          <w:b/>
          <w:sz w:val="24"/>
          <w:szCs w:val="24"/>
        </w:rPr>
        <w:t xml:space="preserve"> </w:t>
      </w:r>
      <w:r w:rsidRPr="002E3699">
        <w:rPr>
          <w:b/>
          <w:sz w:val="24"/>
          <w:szCs w:val="24"/>
        </w:rPr>
        <w:t>FDA</w:t>
      </w:r>
      <w:r w:rsidRPr="00083AFB">
        <w:rPr>
          <w:b/>
          <w:sz w:val="24"/>
          <w:szCs w:val="24"/>
        </w:rPr>
        <w:t>’s Active</w:t>
      </w:r>
      <w:r w:rsidRPr="002E3699">
        <w:rPr>
          <w:b/>
          <w:sz w:val="24"/>
          <w:szCs w:val="24"/>
        </w:rPr>
        <w:t xml:space="preserve"> Petition to Revoke Clearances for Ortho-Phthalates in Food </w:t>
      </w:r>
      <w:r w:rsidRPr="00083AFB">
        <w:rPr>
          <w:b/>
          <w:sz w:val="24"/>
          <w:szCs w:val="24"/>
        </w:rPr>
        <w:t>Contact:</w:t>
      </w:r>
    </w:p>
    <w:p w:rsidR="006B74D0" w:rsidRDefault="00091DD0" w:rsidP="002E3699">
      <w:pPr>
        <w:pStyle w:val="NoSpacing"/>
        <w:jc w:val="center"/>
        <w:rPr>
          <w:b/>
          <w:sz w:val="24"/>
          <w:szCs w:val="24"/>
        </w:rPr>
      </w:pPr>
      <w:r w:rsidRPr="00083AFB">
        <w:rPr>
          <w:b/>
          <w:sz w:val="24"/>
          <w:szCs w:val="24"/>
        </w:rPr>
        <w:t>Rationales for Response</w:t>
      </w:r>
      <w:r w:rsidR="00910889">
        <w:rPr>
          <w:b/>
          <w:sz w:val="24"/>
          <w:szCs w:val="24"/>
        </w:rPr>
        <w:t xml:space="preserve"> Through</w:t>
      </w:r>
    </w:p>
    <w:p w:rsidR="00910889" w:rsidRPr="002E3699" w:rsidRDefault="00910889" w:rsidP="002E36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Ortho-Phthalates Coalition (OPC)</w:t>
      </w:r>
    </w:p>
    <w:p w:rsidR="00260CF3" w:rsidRPr="002E3699" w:rsidRDefault="00EA099B">
      <w:pPr>
        <w:rPr>
          <w:rFonts w:cs="Times New Roman"/>
          <w:b/>
        </w:rPr>
      </w:pPr>
    </w:p>
    <w:p w:rsidR="00F17716" w:rsidRPr="002E3699" w:rsidRDefault="00091DD0" w:rsidP="006B74D0">
      <w:pPr>
        <w:rPr>
          <w:rFonts w:cs="Times New Roman"/>
          <w:b/>
          <w:sz w:val="24"/>
          <w:szCs w:val="24"/>
        </w:rPr>
      </w:pPr>
      <w:r w:rsidRPr="002E3699">
        <w:rPr>
          <w:rFonts w:cs="Times New Roman"/>
          <w:b/>
          <w:u w:val="single"/>
        </w:rPr>
        <w:t>Issue Background</w:t>
      </w:r>
    </w:p>
    <w:p w:rsidR="00515D59" w:rsidRPr="002E3699" w:rsidRDefault="00091DD0">
      <w:pPr>
        <w:rPr>
          <w:rFonts w:cs="Times New Roman"/>
          <w:b/>
          <w:color w:val="1F497D" w:themeColor="text2"/>
          <w:sz w:val="20"/>
          <w:szCs w:val="20"/>
        </w:rPr>
      </w:pPr>
      <w:r w:rsidRPr="002E3699">
        <w:rPr>
          <w:rFonts w:cs="Times New Roman"/>
          <w:b/>
          <w:color w:val="1F497D" w:themeColor="text2"/>
          <w:sz w:val="20"/>
          <w:szCs w:val="20"/>
        </w:rPr>
        <w:t>On</w:t>
      </w:r>
      <w:r w:rsidRPr="002E3699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color w:val="1F497D" w:themeColor="text2"/>
          <w:sz w:val="20"/>
          <w:szCs w:val="20"/>
        </w:rPr>
        <w:t>April 12, 2016</w:t>
      </w:r>
      <w:r w:rsidRPr="002E3699">
        <w:rPr>
          <w:rFonts w:cs="Times New Roman"/>
          <w:b/>
          <w:color w:val="1F497D" w:themeColor="text2"/>
          <w:sz w:val="20"/>
          <w:szCs w:val="20"/>
        </w:rPr>
        <w:t xml:space="preserve">, the U.S. Food and Drug Administration (FDA) accepted a Food Additive Petition (FAP) submitted by a group of environmental concerns seeking to </w:t>
      </w:r>
      <w:r w:rsidRPr="002E3699">
        <w:rPr>
          <w:rFonts w:cs="Times New Roman"/>
          <w:b/>
          <w:color w:val="1F497D" w:themeColor="text2"/>
          <w:sz w:val="20"/>
          <w:szCs w:val="20"/>
          <w:u w:val="single"/>
        </w:rPr>
        <w:t>revoke existing clearances</w:t>
      </w:r>
      <w:r w:rsidRPr="002E3699">
        <w:rPr>
          <w:rFonts w:cs="Times New Roman"/>
          <w:b/>
          <w:color w:val="1F497D" w:themeColor="text2"/>
          <w:sz w:val="20"/>
          <w:szCs w:val="20"/>
        </w:rPr>
        <w:t xml:space="preserve"> in the </w:t>
      </w:r>
      <w:r>
        <w:rPr>
          <w:rFonts w:cs="Times New Roman"/>
          <w:b/>
          <w:color w:val="1F497D" w:themeColor="text2"/>
          <w:sz w:val="20"/>
          <w:szCs w:val="20"/>
        </w:rPr>
        <w:t>A</w:t>
      </w:r>
      <w:r w:rsidRPr="002E3699">
        <w:rPr>
          <w:rFonts w:cs="Times New Roman"/>
          <w:b/>
          <w:color w:val="1F497D" w:themeColor="text2"/>
          <w:sz w:val="20"/>
          <w:szCs w:val="20"/>
        </w:rPr>
        <w:t>gency’s food additive regulations for 30 different ortho-phthalates used in food-contact applications. FDA is currently reviewing the petition. The Flexible Vinyl Alliance successfully sought a 60-day extension to submit comments,</w:t>
      </w:r>
      <w:r w:rsidR="00910889">
        <w:rPr>
          <w:rFonts w:cs="Times New Roman"/>
          <w:b/>
          <w:color w:val="1F497D" w:themeColor="text2"/>
          <w:sz w:val="20"/>
          <w:szCs w:val="20"/>
        </w:rPr>
        <w:t xml:space="preserve"> which were submitted in September of 2016. Follow-on activity will occur through Q3 of 2017. </w:t>
      </w:r>
      <w:r w:rsidRPr="002E3699">
        <w:rPr>
          <w:rFonts w:cs="Times New Roman"/>
          <w:b/>
          <w:color w:val="1F497D" w:themeColor="text2"/>
          <w:sz w:val="20"/>
          <w:szCs w:val="20"/>
        </w:rPr>
        <w:t xml:space="preserve"> Impact and response discussions are detailed below.</w:t>
      </w:r>
      <w:r w:rsidR="00910889">
        <w:rPr>
          <w:rFonts w:cs="Times New Roman"/>
          <w:b/>
          <w:color w:val="1F497D" w:themeColor="text2"/>
          <w:sz w:val="20"/>
          <w:szCs w:val="20"/>
        </w:rPr>
        <w:t xml:space="preserve">  Concerned industry groups in Q4 2016 formed and funded the Ortho-Phthalates Coalition (OPC) comprised of trade groups and impacted companies, to respond appropriately to the FAP. The OPC is managed by the Flexible Vinyl Alliance. </w:t>
      </w:r>
    </w:p>
    <w:p w:rsidR="00F17716" w:rsidRPr="002E3699" w:rsidRDefault="00091DD0">
      <w:pPr>
        <w:rPr>
          <w:rFonts w:cs="Times New Roman"/>
          <w:b/>
          <w:sz w:val="20"/>
          <w:szCs w:val="24"/>
          <w:u w:val="single"/>
        </w:rPr>
      </w:pPr>
      <w:r w:rsidRPr="002E3699">
        <w:rPr>
          <w:rFonts w:cs="Times New Roman"/>
          <w:b/>
          <w:sz w:val="20"/>
          <w:szCs w:val="24"/>
          <w:u w:val="single"/>
        </w:rPr>
        <w:t xml:space="preserve">Potential Impact of the FAP  </w:t>
      </w:r>
    </w:p>
    <w:p w:rsidR="009A07F4" w:rsidRPr="002E3699" w:rsidRDefault="00091DD0">
      <w:pPr>
        <w:rPr>
          <w:rFonts w:cs="Times New Roman"/>
          <w:sz w:val="20"/>
          <w:szCs w:val="24"/>
          <w:u w:val="single"/>
        </w:rPr>
      </w:pPr>
      <w:r w:rsidRPr="009104E5">
        <w:rPr>
          <w:rFonts w:cs="Times New Roman"/>
          <w:sz w:val="20"/>
          <w:szCs w:val="24"/>
        </w:rPr>
        <w:t xml:space="preserve">The </w:t>
      </w:r>
      <w:r>
        <w:rPr>
          <w:rFonts w:cs="Times New Roman"/>
          <w:sz w:val="20"/>
          <w:szCs w:val="24"/>
        </w:rPr>
        <w:t>petition</w:t>
      </w:r>
      <w:r w:rsidRPr="009104E5">
        <w:rPr>
          <w:rFonts w:cs="Times New Roman"/>
          <w:sz w:val="20"/>
          <w:szCs w:val="24"/>
        </w:rPr>
        <w:t xml:space="preserve"> potentially impacts more than a dozen separate food additive regulations that permit the use ortho-phthalates in a wide variety of food-contact applications</w:t>
      </w:r>
      <w:r>
        <w:rPr>
          <w:rFonts w:cs="Times New Roman"/>
          <w:sz w:val="20"/>
          <w:szCs w:val="24"/>
        </w:rPr>
        <w:t>,</w:t>
      </w:r>
      <w:r w:rsidRPr="009104E5">
        <w:rPr>
          <w:rFonts w:cs="Times New Roman"/>
          <w:sz w:val="20"/>
          <w:szCs w:val="24"/>
        </w:rPr>
        <w:t xml:space="preserve"> ranging from adhesives to can coatings. The FAP is the </w:t>
      </w:r>
      <w:r>
        <w:rPr>
          <w:rFonts w:cs="Times New Roman"/>
          <w:sz w:val="20"/>
          <w:szCs w:val="24"/>
        </w:rPr>
        <w:t xml:space="preserve">latest in a series of </w:t>
      </w:r>
      <w:r w:rsidRPr="009104E5">
        <w:rPr>
          <w:rFonts w:cs="Times New Roman"/>
          <w:sz w:val="20"/>
          <w:szCs w:val="24"/>
        </w:rPr>
        <w:t>petitions filed by the same group</w:t>
      </w:r>
      <w:r>
        <w:rPr>
          <w:rFonts w:cs="Times New Roman"/>
          <w:sz w:val="20"/>
          <w:szCs w:val="24"/>
        </w:rPr>
        <w:t>s</w:t>
      </w:r>
      <w:r w:rsidRPr="009104E5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seeking</w:t>
      </w:r>
      <w:r w:rsidRPr="009104E5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 xml:space="preserve">to remove </w:t>
      </w:r>
      <w:r w:rsidRPr="009104E5">
        <w:rPr>
          <w:rFonts w:cs="Times New Roman"/>
          <w:sz w:val="20"/>
          <w:szCs w:val="24"/>
        </w:rPr>
        <w:t xml:space="preserve">a number of chemicals </w:t>
      </w:r>
      <w:r>
        <w:rPr>
          <w:rFonts w:cs="Times New Roman"/>
          <w:sz w:val="20"/>
          <w:szCs w:val="24"/>
        </w:rPr>
        <w:t>currently approved by the FDA for use</w:t>
      </w:r>
      <w:r w:rsidRPr="009104E5">
        <w:rPr>
          <w:rFonts w:cs="Times New Roman"/>
          <w:sz w:val="20"/>
          <w:szCs w:val="24"/>
        </w:rPr>
        <w:t xml:space="preserve"> in food-contact applications. </w:t>
      </w:r>
      <w:r w:rsidRPr="002E3699">
        <w:rPr>
          <w:rFonts w:cs="Times New Roman"/>
          <w:sz w:val="20"/>
          <w:szCs w:val="24"/>
          <w:u w:val="single"/>
        </w:rPr>
        <w:t>The ortho-phthalate petition is, by far, the largest and most aggressive petition the group</w:t>
      </w:r>
      <w:r w:rsidR="00910889">
        <w:rPr>
          <w:rFonts w:cs="Times New Roman"/>
          <w:sz w:val="20"/>
          <w:szCs w:val="24"/>
          <w:u w:val="single"/>
        </w:rPr>
        <w:t>s</w:t>
      </w:r>
      <w:r w:rsidRPr="002E3699">
        <w:rPr>
          <w:rFonts w:cs="Times New Roman"/>
          <w:sz w:val="20"/>
          <w:szCs w:val="24"/>
          <w:u w:val="single"/>
        </w:rPr>
        <w:t xml:space="preserve"> ha</w:t>
      </w:r>
      <w:r w:rsidR="00910889">
        <w:rPr>
          <w:rFonts w:cs="Times New Roman"/>
          <w:sz w:val="20"/>
          <w:szCs w:val="24"/>
          <w:u w:val="single"/>
        </w:rPr>
        <w:t>ve</w:t>
      </w:r>
      <w:r w:rsidRPr="002E3699">
        <w:rPr>
          <w:rFonts w:cs="Times New Roman"/>
          <w:sz w:val="20"/>
          <w:szCs w:val="24"/>
          <w:u w:val="single"/>
        </w:rPr>
        <w:t xml:space="preserve"> filed to</w:t>
      </w:r>
      <w:r w:rsidR="00910889">
        <w:rPr>
          <w:rFonts w:cs="Times New Roman"/>
          <w:sz w:val="20"/>
          <w:szCs w:val="24"/>
          <w:u w:val="single"/>
        </w:rPr>
        <w:t>-</w:t>
      </w:r>
      <w:r w:rsidRPr="002E3699">
        <w:rPr>
          <w:rFonts w:cs="Times New Roman"/>
          <w:sz w:val="20"/>
          <w:szCs w:val="24"/>
          <w:u w:val="single"/>
        </w:rPr>
        <w:t>date.</w:t>
      </w:r>
    </w:p>
    <w:p w:rsidR="0005537B" w:rsidRPr="002E3699" w:rsidRDefault="00091DD0" w:rsidP="00764415">
      <w:pPr>
        <w:rPr>
          <w:rFonts w:cs="Times New Roman"/>
          <w:b/>
          <w:sz w:val="20"/>
          <w:szCs w:val="24"/>
          <w:u w:val="single"/>
        </w:rPr>
      </w:pPr>
      <w:r w:rsidRPr="002E3699">
        <w:rPr>
          <w:rFonts w:cs="Times New Roman"/>
          <w:b/>
          <w:sz w:val="20"/>
          <w:szCs w:val="24"/>
          <w:u w:val="single"/>
        </w:rPr>
        <w:t>Why a Coalition Response to the Food Additive Petition by Industry is Important</w:t>
      </w:r>
      <w:r>
        <w:rPr>
          <w:rFonts w:cs="Times New Roman"/>
          <w:b/>
          <w:sz w:val="20"/>
          <w:szCs w:val="24"/>
          <w:u w:val="single"/>
        </w:rPr>
        <w:t>, Now</w:t>
      </w:r>
    </w:p>
    <w:p w:rsidR="0005537B" w:rsidRPr="009104E5" w:rsidRDefault="00091DD0" w:rsidP="0005537B">
      <w:pPr>
        <w:pStyle w:val="ListParagraph"/>
        <w:numPr>
          <w:ilvl w:val="0"/>
          <w:numId w:val="1"/>
        </w:num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</w:t>
      </w:r>
      <w:r w:rsidRPr="009104E5">
        <w:rPr>
          <w:rFonts w:cs="Times New Roman"/>
          <w:sz w:val="20"/>
          <w:szCs w:val="24"/>
        </w:rPr>
        <w:t xml:space="preserve">FDA </w:t>
      </w:r>
      <w:r>
        <w:rPr>
          <w:rFonts w:cs="Times New Roman"/>
          <w:sz w:val="20"/>
          <w:szCs w:val="24"/>
        </w:rPr>
        <w:t xml:space="preserve">unlikely has </w:t>
      </w:r>
      <w:r w:rsidRPr="009104E5">
        <w:rPr>
          <w:rFonts w:cs="Times New Roman"/>
          <w:sz w:val="20"/>
          <w:szCs w:val="24"/>
        </w:rPr>
        <w:t>sufficient information in its files about exposures to ortho-phthalates in food-contact application</w:t>
      </w:r>
      <w:r>
        <w:rPr>
          <w:rFonts w:cs="Times New Roman"/>
          <w:sz w:val="20"/>
          <w:szCs w:val="24"/>
        </w:rPr>
        <w:t>s</w:t>
      </w:r>
      <w:r w:rsidRPr="009104E5">
        <w:rPr>
          <w:rFonts w:cs="Times New Roman"/>
          <w:sz w:val="20"/>
          <w:szCs w:val="24"/>
        </w:rPr>
        <w:t xml:space="preserve"> to defend the safety of those exposures, and</w:t>
      </w:r>
      <w:r>
        <w:rPr>
          <w:rFonts w:cs="Times New Roman"/>
          <w:sz w:val="20"/>
          <w:szCs w:val="24"/>
        </w:rPr>
        <w:t>,</w:t>
      </w:r>
      <w:r w:rsidRPr="009104E5">
        <w:rPr>
          <w:rFonts w:cs="Times New Roman"/>
          <w:sz w:val="20"/>
          <w:szCs w:val="24"/>
        </w:rPr>
        <w:t xml:space="preserve"> therefore</w:t>
      </w:r>
      <w:r>
        <w:rPr>
          <w:rFonts w:cs="Times New Roman"/>
          <w:sz w:val="20"/>
          <w:szCs w:val="24"/>
        </w:rPr>
        <w:t>,</w:t>
      </w:r>
      <w:r w:rsidRPr="009104E5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it can be expected that</w:t>
      </w:r>
      <w:r w:rsidRPr="009104E5">
        <w:rPr>
          <w:rFonts w:cs="Times New Roman"/>
          <w:sz w:val="20"/>
          <w:szCs w:val="24"/>
        </w:rPr>
        <w:t xml:space="preserve"> FDA </w:t>
      </w:r>
      <w:r>
        <w:rPr>
          <w:rFonts w:cs="Times New Roman"/>
          <w:sz w:val="20"/>
          <w:szCs w:val="24"/>
        </w:rPr>
        <w:t xml:space="preserve">will </w:t>
      </w:r>
      <w:r w:rsidRPr="002E3699">
        <w:rPr>
          <w:rFonts w:cs="Times New Roman"/>
          <w:sz w:val="20"/>
          <w:szCs w:val="24"/>
          <w:u w:val="single"/>
        </w:rPr>
        <w:t>revoke the current clearances</w:t>
      </w:r>
      <w:r w:rsidRPr="009104E5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without input from</w:t>
      </w:r>
      <w:r w:rsidRPr="009104E5">
        <w:rPr>
          <w:rFonts w:cs="Times New Roman"/>
          <w:sz w:val="20"/>
          <w:szCs w:val="24"/>
        </w:rPr>
        <w:t xml:space="preserve"> industry</w:t>
      </w:r>
      <w:r>
        <w:rPr>
          <w:rFonts w:cs="Times New Roman"/>
          <w:sz w:val="20"/>
          <w:szCs w:val="24"/>
        </w:rPr>
        <w:t>.</w:t>
      </w:r>
    </w:p>
    <w:p w:rsidR="00F51A89" w:rsidRPr="002E3699" w:rsidRDefault="00091DD0" w:rsidP="00E35A63">
      <w:pPr>
        <w:pStyle w:val="ListParagraph"/>
        <w:numPr>
          <w:ilvl w:val="0"/>
          <w:numId w:val="1"/>
        </w:numPr>
        <w:rPr>
          <w:rFonts w:cs="Times New Roman"/>
          <w:sz w:val="20"/>
          <w:szCs w:val="24"/>
          <w:u w:val="single"/>
        </w:rPr>
      </w:pPr>
      <w:r w:rsidRPr="009104E5">
        <w:rPr>
          <w:rFonts w:cs="Times New Roman"/>
          <w:sz w:val="20"/>
          <w:szCs w:val="24"/>
        </w:rPr>
        <w:t xml:space="preserve">If FDA determines the current exposures to ortho-phthalates are not safe, a significant amount of negative public attention will be directed towards phthalates, </w:t>
      </w:r>
      <w:r w:rsidRPr="002E3699">
        <w:rPr>
          <w:rFonts w:cs="Times New Roman"/>
          <w:sz w:val="20"/>
          <w:szCs w:val="24"/>
          <w:u w:val="single"/>
        </w:rPr>
        <w:t>including their use in areas outside of FDA’s jurisdiction</w:t>
      </w:r>
      <w:r w:rsidRPr="00AA03D1">
        <w:rPr>
          <w:rFonts w:cs="Times New Roman"/>
          <w:sz w:val="20"/>
          <w:szCs w:val="24"/>
        </w:rPr>
        <w:t>.</w:t>
      </w:r>
      <w:r w:rsidRPr="002E3699">
        <w:rPr>
          <w:rFonts w:cs="Times New Roman"/>
          <w:sz w:val="20"/>
          <w:szCs w:val="24"/>
        </w:rPr>
        <w:t xml:space="preserve"> For example:</w:t>
      </w:r>
    </w:p>
    <w:p w:rsidR="00995DAD" w:rsidRPr="002E3699" w:rsidRDefault="00091DD0" w:rsidP="00995DAD">
      <w:pPr>
        <w:pStyle w:val="ListParagraph"/>
        <w:numPr>
          <w:ilvl w:val="1"/>
          <w:numId w:val="1"/>
        </w:numPr>
        <w:rPr>
          <w:rFonts w:cs="Times New Roman"/>
          <w:sz w:val="20"/>
          <w:szCs w:val="24"/>
          <w:u w:val="single"/>
        </w:rPr>
      </w:pPr>
      <w:r w:rsidRPr="009104E5">
        <w:rPr>
          <w:rFonts w:cs="Times New Roman"/>
          <w:sz w:val="20"/>
          <w:szCs w:val="24"/>
        </w:rPr>
        <w:t xml:space="preserve">FDA </w:t>
      </w:r>
      <w:r>
        <w:rPr>
          <w:rFonts w:cs="Times New Roman"/>
          <w:sz w:val="20"/>
          <w:szCs w:val="24"/>
        </w:rPr>
        <w:t xml:space="preserve">could </w:t>
      </w:r>
      <w:r w:rsidRPr="002E3699">
        <w:rPr>
          <w:rFonts w:cs="Times New Roman"/>
          <w:sz w:val="20"/>
          <w:szCs w:val="24"/>
          <w:u w:val="single"/>
        </w:rPr>
        <w:t>reconsider the use of phthalates in medical devices.</w:t>
      </w:r>
    </w:p>
    <w:p w:rsidR="00F94144" w:rsidRPr="009104E5" w:rsidRDefault="00091DD0" w:rsidP="00F94144">
      <w:pPr>
        <w:pStyle w:val="ListParagraph"/>
        <w:numPr>
          <w:ilvl w:val="1"/>
          <w:numId w:val="1"/>
        </w:numPr>
        <w:rPr>
          <w:rFonts w:cs="Times New Roman"/>
          <w:sz w:val="20"/>
          <w:szCs w:val="24"/>
        </w:rPr>
      </w:pPr>
      <w:r w:rsidRPr="009104E5">
        <w:rPr>
          <w:rFonts w:cs="Times New Roman"/>
          <w:sz w:val="20"/>
          <w:szCs w:val="24"/>
        </w:rPr>
        <w:t xml:space="preserve">Other U.S. agencies and foreign governments may scrutinize the safety of phthalate in various applications and </w:t>
      </w:r>
      <w:r w:rsidRPr="002E3699">
        <w:rPr>
          <w:rFonts w:cs="Times New Roman"/>
          <w:sz w:val="20"/>
          <w:szCs w:val="24"/>
          <w:u w:val="single"/>
        </w:rPr>
        <w:t>take further regulatory action.</w:t>
      </w:r>
    </w:p>
    <w:p w:rsidR="00995DAD" w:rsidRPr="009104E5" w:rsidRDefault="00091DD0" w:rsidP="00995DAD">
      <w:pPr>
        <w:pStyle w:val="ListParagraph"/>
        <w:numPr>
          <w:ilvl w:val="1"/>
          <w:numId w:val="1"/>
        </w:numPr>
        <w:rPr>
          <w:rFonts w:cs="Times New Roman"/>
          <w:sz w:val="20"/>
          <w:szCs w:val="24"/>
        </w:rPr>
      </w:pPr>
      <w:r w:rsidRPr="009104E5">
        <w:rPr>
          <w:rFonts w:cs="Times New Roman"/>
          <w:sz w:val="20"/>
          <w:szCs w:val="24"/>
        </w:rPr>
        <w:t xml:space="preserve">States and localities may </w:t>
      </w:r>
      <w:r w:rsidRPr="002E3699">
        <w:rPr>
          <w:rFonts w:cs="Times New Roman"/>
          <w:sz w:val="20"/>
          <w:szCs w:val="24"/>
          <w:u w:val="single"/>
        </w:rPr>
        <w:t>consider bans and labeling mandates</w:t>
      </w:r>
      <w:r w:rsidRPr="009104E5">
        <w:rPr>
          <w:rFonts w:cs="Times New Roman"/>
          <w:sz w:val="20"/>
          <w:szCs w:val="24"/>
        </w:rPr>
        <w:t xml:space="preserve"> for phthalate</w:t>
      </w:r>
      <w:r>
        <w:rPr>
          <w:rFonts w:cs="Times New Roman"/>
          <w:sz w:val="20"/>
          <w:szCs w:val="24"/>
        </w:rPr>
        <w:t>-</w:t>
      </w:r>
      <w:r w:rsidRPr="009104E5">
        <w:rPr>
          <w:rFonts w:cs="Times New Roman"/>
          <w:sz w:val="20"/>
          <w:szCs w:val="24"/>
        </w:rPr>
        <w:t>containing products</w:t>
      </w:r>
      <w:r>
        <w:rPr>
          <w:rFonts w:cs="Times New Roman"/>
          <w:sz w:val="20"/>
          <w:szCs w:val="24"/>
        </w:rPr>
        <w:t>.</w:t>
      </w:r>
      <w:r w:rsidRPr="009104E5">
        <w:rPr>
          <w:rFonts w:cs="Times New Roman"/>
          <w:sz w:val="20"/>
          <w:szCs w:val="24"/>
        </w:rPr>
        <w:t xml:space="preserve"> </w:t>
      </w:r>
    </w:p>
    <w:p w:rsidR="00764415" w:rsidRPr="009104E5" w:rsidRDefault="00091DD0" w:rsidP="00764415">
      <w:pPr>
        <w:pStyle w:val="ListParagraph"/>
        <w:numPr>
          <w:ilvl w:val="0"/>
          <w:numId w:val="1"/>
        </w:numPr>
        <w:rPr>
          <w:rFonts w:cs="Times New Roman"/>
          <w:sz w:val="20"/>
          <w:szCs w:val="24"/>
        </w:rPr>
      </w:pPr>
      <w:r w:rsidRPr="009104E5">
        <w:rPr>
          <w:rFonts w:cs="Times New Roman"/>
          <w:sz w:val="20"/>
          <w:szCs w:val="24"/>
        </w:rPr>
        <w:lastRenderedPageBreak/>
        <w:t>FDA</w:t>
      </w:r>
      <w:r>
        <w:rPr>
          <w:rFonts w:cs="Times New Roman"/>
          <w:sz w:val="20"/>
          <w:szCs w:val="24"/>
        </w:rPr>
        <w:t xml:space="preserve"> has </w:t>
      </w:r>
      <w:r w:rsidRPr="009104E5">
        <w:rPr>
          <w:rFonts w:cs="Times New Roman"/>
          <w:sz w:val="20"/>
          <w:szCs w:val="24"/>
        </w:rPr>
        <w:t xml:space="preserve">repeatedly raised concerns that </w:t>
      </w:r>
      <w:r>
        <w:rPr>
          <w:rFonts w:cs="Times New Roman"/>
          <w:sz w:val="20"/>
          <w:szCs w:val="24"/>
        </w:rPr>
        <w:t xml:space="preserve">it </w:t>
      </w:r>
      <w:r w:rsidRPr="009104E5">
        <w:rPr>
          <w:rFonts w:cs="Times New Roman"/>
          <w:sz w:val="20"/>
          <w:szCs w:val="24"/>
        </w:rPr>
        <w:t>need</w:t>
      </w:r>
      <w:r>
        <w:rPr>
          <w:rFonts w:cs="Times New Roman"/>
          <w:sz w:val="20"/>
          <w:szCs w:val="24"/>
        </w:rPr>
        <w:t>s</w:t>
      </w:r>
      <w:r w:rsidRPr="009104E5">
        <w:rPr>
          <w:rFonts w:cs="Times New Roman"/>
          <w:sz w:val="20"/>
          <w:szCs w:val="24"/>
        </w:rPr>
        <w:t xml:space="preserve"> help to respond to </w:t>
      </w:r>
      <w:r>
        <w:rPr>
          <w:rFonts w:cs="Times New Roman"/>
          <w:sz w:val="20"/>
          <w:szCs w:val="24"/>
        </w:rPr>
        <w:t>the Food Additive Petition,</w:t>
      </w:r>
      <w:r w:rsidRPr="009104E5">
        <w:rPr>
          <w:rFonts w:cs="Times New Roman"/>
          <w:sz w:val="20"/>
          <w:szCs w:val="24"/>
        </w:rPr>
        <w:t xml:space="preserve"> or it runs the risk of not being able to devote resources to its food</w:t>
      </w:r>
      <w:r>
        <w:rPr>
          <w:rFonts w:cs="Times New Roman"/>
          <w:sz w:val="20"/>
          <w:szCs w:val="24"/>
        </w:rPr>
        <w:t>-</w:t>
      </w:r>
      <w:r w:rsidRPr="009104E5">
        <w:rPr>
          <w:rFonts w:cs="Times New Roman"/>
          <w:sz w:val="20"/>
          <w:szCs w:val="24"/>
        </w:rPr>
        <w:t xml:space="preserve">additive </w:t>
      </w:r>
      <w:r w:rsidRPr="002E3699">
        <w:rPr>
          <w:rFonts w:cs="Times New Roman"/>
          <w:sz w:val="20"/>
          <w:szCs w:val="24"/>
          <w:u w:val="single"/>
        </w:rPr>
        <w:t>premarket clearance programs</w:t>
      </w:r>
      <w:r>
        <w:rPr>
          <w:rFonts w:cs="Times New Roman"/>
          <w:sz w:val="20"/>
          <w:szCs w:val="24"/>
        </w:rPr>
        <w:t>.</w:t>
      </w:r>
      <w:r w:rsidRPr="009104E5">
        <w:rPr>
          <w:rFonts w:cs="Times New Roman"/>
          <w:sz w:val="20"/>
          <w:szCs w:val="24"/>
        </w:rPr>
        <w:t xml:space="preserve"> </w:t>
      </w:r>
    </w:p>
    <w:p w:rsidR="00995DAD" w:rsidRPr="009104E5" w:rsidRDefault="00091DD0" w:rsidP="00995DAD">
      <w:pPr>
        <w:pStyle w:val="ListParagraph"/>
        <w:numPr>
          <w:ilvl w:val="0"/>
          <w:numId w:val="1"/>
        </w:numPr>
        <w:rPr>
          <w:rFonts w:cs="Times New Roman"/>
          <w:sz w:val="20"/>
          <w:szCs w:val="24"/>
        </w:rPr>
      </w:pPr>
      <w:r w:rsidRPr="009104E5">
        <w:rPr>
          <w:rFonts w:cs="Times New Roman"/>
          <w:sz w:val="20"/>
          <w:szCs w:val="24"/>
        </w:rPr>
        <w:t xml:space="preserve">Failure to respond to the </w:t>
      </w:r>
      <w:r>
        <w:rPr>
          <w:rFonts w:cs="Times New Roman"/>
          <w:sz w:val="20"/>
          <w:szCs w:val="24"/>
        </w:rPr>
        <w:t>petition</w:t>
      </w:r>
      <w:r w:rsidRPr="009104E5">
        <w:rPr>
          <w:rFonts w:cs="Times New Roman"/>
          <w:sz w:val="20"/>
          <w:szCs w:val="24"/>
        </w:rPr>
        <w:t xml:space="preserve"> will only </w:t>
      </w:r>
      <w:r w:rsidRPr="002E3699">
        <w:rPr>
          <w:rFonts w:cs="Times New Roman"/>
          <w:sz w:val="20"/>
          <w:szCs w:val="24"/>
          <w:u w:val="single"/>
        </w:rPr>
        <w:t>embolden activist groups</w:t>
      </w:r>
      <w:r w:rsidRPr="009104E5">
        <w:rPr>
          <w:rFonts w:cs="Times New Roman"/>
          <w:sz w:val="20"/>
          <w:szCs w:val="24"/>
        </w:rPr>
        <w:t xml:space="preserve"> to further attack phthalates and file more food additive petition</w:t>
      </w:r>
      <w:r>
        <w:rPr>
          <w:rFonts w:cs="Times New Roman"/>
          <w:sz w:val="20"/>
          <w:szCs w:val="24"/>
        </w:rPr>
        <w:t>s</w:t>
      </w:r>
      <w:r w:rsidRPr="009104E5">
        <w:rPr>
          <w:rFonts w:cs="Times New Roman"/>
          <w:sz w:val="20"/>
          <w:szCs w:val="24"/>
        </w:rPr>
        <w:t xml:space="preserve"> for other chemicals</w:t>
      </w:r>
      <w:r>
        <w:rPr>
          <w:rFonts w:cs="Times New Roman"/>
          <w:sz w:val="20"/>
          <w:szCs w:val="24"/>
        </w:rPr>
        <w:t>.</w:t>
      </w:r>
    </w:p>
    <w:p w:rsidR="00995DAD" w:rsidRPr="009104E5" w:rsidRDefault="00091DD0" w:rsidP="00995DAD">
      <w:pPr>
        <w:pStyle w:val="ListParagraph"/>
        <w:numPr>
          <w:ilvl w:val="0"/>
          <w:numId w:val="1"/>
        </w:numPr>
        <w:rPr>
          <w:rFonts w:cs="Times New Roman"/>
          <w:sz w:val="20"/>
          <w:szCs w:val="24"/>
        </w:rPr>
      </w:pPr>
      <w:r w:rsidRPr="009104E5">
        <w:rPr>
          <w:rFonts w:cs="Times New Roman"/>
          <w:sz w:val="20"/>
          <w:szCs w:val="24"/>
        </w:rPr>
        <w:t xml:space="preserve">The public may develop a </w:t>
      </w:r>
      <w:r w:rsidRPr="002E3699">
        <w:rPr>
          <w:rFonts w:cs="Times New Roman"/>
          <w:sz w:val="20"/>
          <w:szCs w:val="24"/>
          <w:u w:val="single"/>
        </w:rPr>
        <w:t>more negative view of plastic packaging.</w:t>
      </w:r>
    </w:p>
    <w:p w:rsidR="00764415" w:rsidRPr="009104E5" w:rsidRDefault="00091DD0">
      <w:pPr>
        <w:rPr>
          <w:rFonts w:cs="Times New Roman"/>
          <w:sz w:val="20"/>
          <w:szCs w:val="24"/>
        </w:rPr>
      </w:pPr>
      <w:r w:rsidRPr="009104E5">
        <w:rPr>
          <w:rFonts w:cs="Times New Roman"/>
          <w:sz w:val="20"/>
          <w:szCs w:val="24"/>
        </w:rPr>
        <w:t xml:space="preserve">If industry determines it would like to formally </w:t>
      </w:r>
      <w:r w:rsidRPr="005C70E6">
        <w:rPr>
          <w:rFonts w:cs="Times New Roman"/>
          <w:sz w:val="20"/>
          <w:szCs w:val="24"/>
        </w:rPr>
        <w:t xml:space="preserve">respond </w:t>
      </w:r>
      <w:r w:rsidRPr="009104E5">
        <w:rPr>
          <w:rFonts w:cs="Times New Roman"/>
          <w:sz w:val="20"/>
          <w:szCs w:val="24"/>
        </w:rPr>
        <w:t>to the F</w:t>
      </w:r>
      <w:r>
        <w:rPr>
          <w:rFonts w:cs="Times New Roman"/>
          <w:sz w:val="20"/>
          <w:szCs w:val="24"/>
        </w:rPr>
        <w:t xml:space="preserve">ood </w:t>
      </w:r>
      <w:r w:rsidRPr="009104E5">
        <w:rPr>
          <w:rFonts w:cs="Times New Roman"/>
          <w:sz w:val="20"/>
          <w:szCs w:val="24"/>
        </w:rPr>
        <w:t>A</w:t>
      </w:r>
      <w:r>
        <w:rPr>
          <w:rFonts w:cs="Times New Roman"/>
          <w:sz w:val="20"/>
          <w:szCs w:val="24"/>
        </w:rPr>
        <w:t xml:space="preserve">dditive </w:t>
      </w:r>
      <w:r w:rsidRPr="009104E5">
        <w:rPr>
          <w:rFonts w:cs="Times New Roman"/>
          <w:sz w:val="20"/>
          <w:szCs w:val="24"/>
        </w:rPr>
        <w:t>P</w:t>
      </w:r>
      <w:r>
        <w:rPr>
          <w:rFonts w:cs="Times New Roman"/>
          <w:sz w:val="20"/>
          <w:szCs w:val="24"/>
        </w:rPr>
        <w:t>etition</w:t>
      </w:r>
      <w:r w:rsidRPr="009104E5">
        <w:rPr>
          <w:rFonts w:cs="Times New Roman"/>
          <w:sz w:val="20"/>
          <w:szCs w:val="24"/>
        </w:rPr>
        <w:t xml:space="preserve">, we envision that </w:t>
      </w:r>
      <w:r>
        <w:rPr>
          <w:rFonts w:cs="Times New Roman"/>
          <w:sz w:val="20"/>
          <w:szCs w:val="24"/>
        </w:rPr>
        <w:t xml:space="preserve">a </w:t>
      </w:r>
      <w:r w:rsidRPr="009104E5">
        <w:rPr>
          <w:rFonts w:cs="Times New Roman"/>
          <w:sz w:val="20"/>
          <w:szCs w:val="24"/>
        </w:rPr>
        <w:t xml:space="preserve">response will </w:t>
      </w:r>
      <w:r>
        <w:rPr>
          <w:rFonts w:cs="Times New Roman"/>
          <w:sz w:val="20"/>
          <w:szCs w:val="24"/>
        </w:rPr>
        <w:t xml:space="preserve">occur through a coalition, and </w:t>
      </w:r>
      <w:r w:rsidRPr="009104E5">
        <w:rPr>
          <w:rFonts w:cs="Times New Roman"/>
          <w:sz w:val="20"/>
          <w:szCs w:val="24"/>
        </w:rPr>
        <w:t>focus on three main elements to ensure that FDA does not need to reach a conclusion on the safety of all ortho-phthalates:</w:t>
      </w:r>
    </w:p>
    <w:p w:rsidR="00764415" w:rsidRPr="009104E5" w:rsidRDefault="00091DD0" w:rsidP="00764415">
      <w:pPr>
        <w:pStyle w:val="ListParagraph"/>
        <w:numPr>
          <w:ilvl w:val="0"/>
          <w:numId w:val="2"/>
        </w:numPr>
        <w:rPr>
          <w:rFonts w:cs="Times New Roman"/>
          <w:sz w:val="20"/>
          <w:szCs w:val="24"/>
        </w:rPr>
      </w:pPr>
      <w:r w:rsidRPr="009104E5">
        <w:rPr>
          <w:rFonts w:cs="Times New Roman"/>
          <w:sz w:val="20"/>
          <w:szCs w:val="24"/>
        </w:rPr>
        <w:t>Based on the results of a survey,</w:t>
      </w:r>
      <w:r>
        <w:rPr>
          <w:rFonts w:cs="Times New Roman"/>
          <w:sz w:val="20"/>
          <w:szCs w:val="24"/>
        </w:rPr>
        <w:t xml:space="preserve"> a coalition would</w:t>
      </w:r>
      <w:r w:rsidRPr="009104E5">
        <w:rPr>
          <w:rFonts w:cs="Times New Roman"/>
          <w:sz w:val="20"/>
          <w:szCs w:val="24"/>
        </w:rPr>
        <w:t xml:space="preserve"> file a separate petition with the </w:t>
      </w:r>
      <w:r>
        <w:rPr>
          <w:rFonts w:cs="Times New Roman"/>
          <w:sz w:val="20"/>
          <w:szCs w:val="24"/>
        </w:rPr>
        <w:t>a</w:t>
      </w:r>
      <w:r w:rsidRPr="009104E5">
        <w:rPr>
          <w:rFonts w:cs="Times New Roman"/>
          <w:sz w:val="20"/>
          <w:szCs w:val="24"/>
        </w:rPr>
        <w:t>gency requesting that many of the current clearances for ortho-phthalates be revoked because their use has been abandoned.  Preliminary survey results indicate this abandonment petition should cover all but roughly</w:t>
      </w:r>
      <w:r w:rsidR="00910889">
        <w:rPr>
          <w:rFonts w:cs="Times New Roman"/>
          <w:sz w:val="20"/>
          <w:szCs w:val="24"/>
        </w:rPr>
        <w:t xml:space="preserve"> five or</w:t>
      </w:r>
      <w:r w:rsidRPr="009104E5">
        <w:rPr>
          <w:rFonts w:cs="Times New Roman"/>
          <w:sz w:val="20"/>
          <w:szCs w:val="24"/>
        </w:rPr>
        <w:t xml:space="preserve"> six ortho-phthalates referenced in the </w:t>
      </w:r>
      <w:r>
        <w:rPr>
          <w:rFonts w:cs="Times New Roman"/>
          <w:sz w:val="20"/>
          <w:szCs w:val="24"/>
        </w:rPr>
        <w:t>NGO’s FAP.</w:t>
      </w:r>
    </w:p>
    <w:p w:rsidR="008D1C99" w:rsidRPr="009104E5" w:rsidRDefault="00091DD0" w:rsidP="00764415">
      <w:pPr>
        <w:pStyle w:val="ListParagraph"/>
        <w:numPr>
          <w:ilvl w:val="0"/>
          <w:numId w:val="2"/>
        </w:num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The Coalition</w:t>
      </w:r>
      <w:r w:rsidRPr="009104E5">
        <w:rPr>
          <w:rFonts w:cs="Times New Roman"/>
          <w:sz w:val="20"/>
          <w:szCs w:val="24"/>
        </w:rPr>
        <w:t xml:space="preserve"> will develop a model, based on feedback from industry, to calculate the current dietary exposures to the roughly</w:t>
      </w:r>
      <w:r w:rsidR="00910889">
        <w:rPr>
          <w:rFonts w:cs="Times New Roman"/>
          <w:sz w:val="20"/>
          <w:szCs w:val="24"/>
        </w:rPr>
        <w:t xml:space="preserve"> five or</w:t>
      </w:r>
      <w:r w:rsidRPr="009104E5">
        <w:rPr>
          <w:rFonts w:cs="Times New Roman"/>
          <w:sz w:val="20"/>
          <w:szCs w:val="24"/>
        </w:rPr>
        <w:t xml:space="preserve"> six ortho-phthalates we intend to defend</w:t>
      </w:r>
      <w:r>
        <w:rPr>
          <w:rFonts w:cs="Times New Roman"/>
          <w:sz w:val="20"/>
          <w:szCs w:val="24"/>
        </w:rPr>
        <w:t>.</w:t>
      </w:r>
    </w:p>
    <w:p w:rsidR="00CE0555" w:rsidRDefault="00091DD0" w:rsidP="00EA099B">
      <w:pPr>
        <w:pStyle w:val="ListParagraph"/>
        <w:numPr>
          <w:ilvl w:val="0"/>
          <w:numId w:val="2"/>
        </w:num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The Coalition</w:t>
      </w:r>
      <w:r w:rsidRPr="009104E5">
        <w:rPr>
          <w:rFonts w:cs="Times New Roman"/>
          <w:sz w:val="20"/>
          <w:szCs w:val="24"/>
        </w:rPr>
        <w:t xml:space="preserve"> will present</w:t>
      </w:r>
      <w:r>
        <w:rPr>
          <w:rFonts w:cs="Times New Roman"/>
          <w:sz w:val="20"/>
          <w:szCs w:val="24"/>
        </w:rPr>
        <w:t xml:space="preserve"> information</w:t>
      </w:r>
      <w:r w:rsidRPr="009104E5">
        <w:rPr>
          <w:rFonts w:cs="Times New Roman"/>
          <w:sz w:val="20"/>
          <w:szCs w:val="24"/>
        </w:rPr>
        <w:t xml:space="preserve"> and argue that the available toxicity data for those</w:t>
      </w:r>
      <w:r w:rsidR="00910889">
        <w:rPr>
          <w:rFonts w:cs="Times New Roman"/>
          <w:sz w:val="20"/>
          <w:szCs w:val="24"/>
        </w:rPr>
        <w:t xml:space="preserve"> five or</w:t>
      </w:r>
      <w:r w:rsidRPr="009104E5">
        <w:rPr>
          <w:rFonts w:cs="Times New Roman"/>
          <w:sz w:val="20"/>
          <w:szCs w:val="24"/>
        </w:rPr>
        <w:t xml:space="preserve"> six ortho-phthalates is sufficient to support their safety at the calculated exposure levels</w:t>
      </w:r>
      <w:r>
        <w:rPr>
          <w:rFonts w:cs="Times New Roman"/>
          <w:sz w:val="20"/>
          <w:szCs w:val="24"/>
        </w:rPr>
        <w:t>.</w:t>
      </w:r>
    </w:p>
    <w:p w:rsidR="00AA03D1" w:rsidRPr="002E3699" w:rsidRDefault="00091DD0" w:rsidP="002E3699">
      <w:pPr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To Participate in the Ortho-Phthalates Coalition, Please Contact:</w:t>
      </w:r>
    </w:p>
    <w:p w:rsidR="006B74D0" w:rsidRDefault="00091DD0" w:rsidP="002E3699">
      <w:pPr>
        <w:pStyle w:val="NoSpacing"/>
      </w:pPr>
      <w:r>
        <w:t>Kevin D. Ott</w:t>
      </w:r>
    </w:p>
    <w:p w:rsidR="006B74D0" w:rsidRDefault="00091DD0" w:rsidP="002E3699">
      <w:pPr>
        <w:pStyle w:val="NoSpacing"/>
      </w:pPr>
      <w:r>
        <w:t>Executive Director</w:t>
      </w:r>
    </w:p>
    <w:p w:rsidR="006B74D0" w:rsidRDefault="00091DD0" w:rsidP="002E3699">
      <w:pPr>
        <w:pStyle w:val="NoSpacing"/>
      </w:pPr>
      <w:r>
        <w:t>Flexible Vinyl Alliance</w:t>
      </w:r>
    </w:p>
    <w:p w:rsidR="006B74D0" w:rsidRDefault="00091DD0" w:rsidP="002E3699">
      <w:pPr>
        <w:pStyle w:val="NoSpacing"/>
      </w:pPr>
      <w:r>
        <w:t>1850 M Street NW</w:t>
      </w:r>
    </w:p>
    <w:p w:rsidR="006B74D0" w:rsidRDefault="00091DD0" w:rsidP="002E3699">
      <w:pPr>
        <w:pStyle w:val="NoSpacing"/>
      </w:pPr>
      <w:r>
        <w:t>Suite 700</w:t>
      </w:r>
    </w:p>
    <w:p w:rsidR="006B74D0" w:rsidRDefault="00091DD0" w:rsidP="002E3699">
      <w:pPr>
        <w:pStyle w:val="NoSpacing"/>
      </w:pPr>
      <w:r>
        <w:t>Washington, DC 20036</w:t>
      </w:r>
    </w:p>
    <w:p w:rsidR="006B74D0" w:rsidRPr="002E3699" w:rsidRDefault="00091DD0" w:rsidP="002E3699">
      <w:pPr>
        <w:rPr>
          <w:rFonts w:cs="Times New Roman"/>
          <w:b/>
          <w:sz w:val="20"/>
          <w:szCs w:val="24"/>
        </w:rPr>
      </w:pPr>
      <w:r w:rsidRPr="002E3699">
        <w:rPr>
          <w:rFonts w:cs="Times New Roman"/>
          <w:b/>
          <w:sz w:val="20"/>
          <w:szCs w:val="24"/>
        </w:rPr>
        <w:t>202-721-4125</w:t>
      </w:r>
    </w:p>
    <w:p w:rsidR="006B74D0" w:rsidRPr="002E3699" w:rsidRDefault="00EA099B" w:rsidP="002E3699">
      <w:pPr>
        <w:rPr>
          <w:rFonts w:cs="Times New Roman"/>
          <w:sz w:val="20"/>
          <w:szCs w:val="24"/>
        </w:rPr>
      </w:pPr>
    </w:p>
    <w:sectPr w:rsidR="006B74D0" w:rsidRPr="002E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7EEF"/>
    <w:multiLevelType w:val="hybridMultilevel"/>
    <w:tmpl w:val="319EDCFE"/>
    <w:lvl w:ilvl="0" w:tplc="6A70BF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F649826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8CB09E54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6AD4B15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301206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E4E6DAB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1E0D87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BEBE377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748EC7F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456079F"/>
    <w:multiLevelType w:val="hybridMultilevel"/>
    <w:tmpl w:val="D968F3D8"/>
    <w:lvl w:ilvl="0" w:tplc="2FB826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44046B8" w:tentative="1">
      <w:start w:val="1"/>
      <w:numFmt w:val="lowerLetter"/>
      <w:lvlText w:val="%2."/>
      <w:lvlJc w:val="left"/>
      <w:pPr>
        <w:ind w:left="1800" w:hanging="360"/>
      </w:pPr>
    </w:lvl>
    <w:lvl w:ilvl="2" w:tplc="8620FA12" w:tentative="1">
      <w:start w:val="1"/>
      <w:numFmt w:val="lowerRoman"/>
      <w:lvlText w:val="%3."/>
      <w:lvlJc w:val="right"/>
      <w:pPr>
        <w:ind w:left="2520" w:hanging="180"/>
      </w:pPr>
    </w:lvl>
    <w:lvl w:ilvl="3" w:tplc="48C8977E" w:tentative="1">
      <w:start w:val="1"/>
      <w:numFmt w:val="decimal"/>
      <w:lvlText w:val="%4."/>
      <w:lvlJc w:val="left"/>
      <w:pPr>
        <w:ind w:left="3240" w:hanging="360"/>
      </w:pPr>
    </w:lvl>
    <w:lvl w:ilvl="4" w:tplc="4162BC34" w:tentative="1">
      <w:start w:val="1"/>
      <w:numFmt w:val="lowerLetter"/>
      <w:lvlText w:val="%5."/>
      <w:lvlJc w:val="left"/>
      <w:pPr>
        <w:ind w:left="3960" w:hanging="360"/>
      </w:pPr>
    </w:lvl>
    <w:lvl w:ilvl="5" w:tplc="935EFC72" w:tentative="1">
      <w:start w:val="1"/>
      <w:numFmt w:val="lowerRoman"/>
      <w:lvlText w:val="%6."/>
      <w:lvlJc w:val="right"/>
      <w:pPr>
        <w:ind w:left="4680" w:hanging="180"/>
      </w:pPr>
    </w:lvl>
    <w:lvl w:ilvl="6" w:tplc="2A04571E" w:tentative="1">
      <w:start w:val="1"/>
      <w:numFmt w:val="decimal"/>
      <w:lvlText w:val="%7."/>
      <w:lvlJc w:val="left"/>
      <w:pPr>
        <w:ind w:left="5400" w:hanging="360"/>
      </w:pPr>
    </w:lvl>
    <w:lvl w:ilvl="7" w:tplc="A9384028" w:tentative="1">
      <w:start w:val="1"/>
      <w:numFmt w:val="lowerLetter"/>
      <w:lvlText w:val="%8."/>
      <w:lvlJc w:val="left"/>
      <w:pPr>
        <w:ind w:left="6120" w:hanging="360"/>
      </w:pPr>
    </w:lvl>
    <w:lvl w:ilvl="8" w:tplc="9484F9C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D0"/>
    <w:rsid w:val="00091DD0"/>
    <w:rsid w:val="00910889"/>
    <w:rsid w:val="00AE2F53"/>
    <w:rsid w:val="00E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3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2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201"/>
    <w:pPr>
      <w:spacing w:after="0" w:line="240" w:lineRule="auto"/>
    </w:pPr>
  </w:style>
  <w:style w:type="paragraph" w:styleId="NoSpacing">
    <w:name w:val="No Spacing"/>
    <w:uiPriority w:val="1"/>
    <w:qFormat/>
    <w:rsid w:val="0026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2016-12-07T22:41:00Z</dcterms:created>
  <dcterms:modified xsi:type="dcterms:W3CDTF">2016-12-07T22:41:00Z</dcterms:modified>
</cp:coreProperties>
</file>